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8508" w14:textId="77777777" w:rsidR="00483F51" w:rsidRPr="00483F51" w:rsidRDefault="00483F51" w:rsidP="00483F51">
      <w:pPr>
        <w:pStyle w:val="10"/>
        <w:spacing w:before="0" w:after="150" w:line="288" w:lineRule="atLeast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83F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Распоряжение правительства Челябинской области от 3 апреля 2020 года № 190-рп "О внесении изменения в распоряжение Правительства Челябинской области от 18.03.2020 г № 146-рп"</w:t>
      </w:r>
    </w:p>
    <w:p w14:paraId="068B338E" w14:textId="77777777" w:rsid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</w:p>
    <w:p w14:paraId="789DFA55" w14:textId="77777777" w:rsid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</w:p>
    <w:p w14:paraId="4C26BC67" w14:textId="71DE84CF" w:rsidR="00483F51" w:rsidRPr="00483F51" w:rsidRDefault="00483F51" w:rsidP="00483F51">
      <w:pPr>
        <w:pStyle w:val="aa"/>
        <w:numPr>
          <w:ilvl w:val="0"/>
          <w:numId w:val="8"/>
        </w:numPr>
        <w:spacing w:line="0" w:lineRule="atLeast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Внести в распоряжение Правительства Челябинской области </w:t>
      </w:r>
      <w:hyperlink r:id="rId5" w:history="1">
        <w:r w:rsidRPr="00483F51">
          <w:rPr>
            <w:rFonts w:eastAsia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от 18.03.2020 г. № 146-рп</w:t>
        </w:r>
      </w:hyperlink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 "О введении режима повышенной готовности" (Официальный интернет-портал правовой информации (www.pravo.gov.ru), 18 марта 2020 г.; 26 марта 2020 г.; 27 марта 2020 г.; 28 марта 2020 г.; 31 марта 2020 г.; 1 апреля 2020 г.) изменения, изложив его в следующей редакции:</w:t>
      </w:r>
    </w:p>
    <w:p w14:paraId="1FB15A36" w14:textId="77777777" w:rsidR="00483F51" w:rsidRPr="00483F51" w:rsidRDefault="00483F51" w:rsidP="00483F51">
      <w:pPr>
        <w:pStyle w:val="aa"/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</w:p>
    <w:p w14:paraId="05168B85" w14:textId="77777777" w:rsidR="00483F51" w:rsidRPr="00483F51" w:rsidRDefault="00483F51" w:rsidP="00483F51">
      <w:pPr>
        <w:spacing w:line="0" w:lineRule="atLeast"/>
        <w:ind w:firstLine="0"/>
        <w:jc w:val="center"/>
        <w:outlineLvl w:val="1"/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"О введении режима повышенной готовности</w:t>
      </w:r>
    </w:p>
    <w:p w14:paraId="4CF3277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В связи с угрозой распространения в Челябинской области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(2019-nCoV), в соответствии с подпунктом "б" пункта 6 статьи 4.1 Федерального закона "О защите населения и территорий от чрезвычайных ситуаций природного и техногенного характера", статьями 6 и 29 Федерального закона "О санитарно-эпидемиологическом благополучии населения":</w:t>
      </w:r>
    </w:p>
    <w:p w14:paraId="273DB1E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1. Ввести на территории Челябинской области режим повышенной готовности.</w:t>
      </w:r>
    </w:p>
    <w:p w14:paraId="04DEFB8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2. Запретить до 19 апреля 2020 года проведение на территории Челябинской области спортивных, зрелищных, публичных и иных массовых мероприятий.</w:t>
      </w:r>
    </w:p>
    <w:p w14:paraId="7964599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3. Временно приостановить на территории Челябинской области:</w:t>
      </w:r>
    </w:p>
    <w:p w14:paraId="19CEA14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14:paraId="270DA79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14:paraId="51E3F9D1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3) проведение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</w:t>
      </w:r>
    </w:p>
    <w:p w14:paraId="31F3A137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4. Ввести запрет на курение кальянов в ресторанах, барах, кафе и иных аналогичных объектах.</w:t>
      </w:r>
    </w:p>
    <w:p w14:paraId="6A7C901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5. Приостановить на территории Челябинской области с 28 марта 2020 года по 19 апреля 2020 года:</w:t>
      </w:r>
    </w:p>
    <w:p w14:paraId="47B0F61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деятельность ресторанов, кафе, столовых, буфетов, баров, закусочных и иных предприятий общественного питания, за исключением дистанционной торговли.</w:t>
      </w:r>
    </w:p>
    <w:p w14:paraId="6ADE60A4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Ограничение, установленное настоящим подпунктом,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14:paraId="702E76E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распоряжению, продажи товаров дистанционным способом, в том числе с условием доставки;</w:t>
      </w:r>
    </w:p>
    <w:p w14:paraId="41954BF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3) работу фитнес-центров,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присутствие граждан;</w:t>
      </w:r>
    </w:p>
    <w:p w14:paraId="17905C43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4)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14:paraId="183030C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5) посещение гражданами парков культуры и отдыха.</w:t>
      </w:r>
    </w:p>
    <w:p w14:paraId="0BCC5C93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6. Приостановить с 28 марта 2020 года до 1 июня 2020 года:</w:t>
      </w:r>
    </w:p>
    <w:p w14:paraId="3A0826CE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бронирование мест, приём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подведомственных органам исполнительной власти Челябинской области и органам местного самоуправления муниципальных образований Челябинской области,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14:paraId="65C5778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Организациям, указанным в абзаце первом настоящего подпункта, в отношении лиц, уже проживающих в них:</w:t>
      </w:r>
    </w:p>
    <w:p w14:paraId="6387C6A4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14:paraId="6ADC75C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человека;</w:t>
      </w:r>
    </w:p>
    <w:p w14:paraId="269FBC0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 w14:paraId="58FCEC8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7. Приостановить с 6 апреля 2020 года до особого распоряжения посещение обучающимися общеобразовательных, профессиональных образовательных организаций, организаций дополнительного образования, организаций, осуществляющих спортивную подготовку, с обеспечением реализации образовательных программ общего и среднего профессионального образования с применением дистанционных образовательных технологий в порядке, определяемом администрацией образовательной организации.</w:t>
      </w:r>
    </w:p>
    <w:p w14:paraId="7A0BA3C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8. Рекомендовать образовательным организациям высшего образования по решению их учредителей и с учетом особенностей реализуемых образовательных программ перейти на организацию обучения с использованием дистанционных образовательных технологий.</w:t>
      </w:r>
    </w:p>
    <w:p w14:paraId="2B97F3B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9. Временно приостановить предоставление государственных услуг в помещениях органов исполнительной власти Челябинской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записи. При этом государственные услуги, предоставление которых возможно в электронном виде, предоставляются исключительно в электронном виде.</w:t>
      </w:r>
    </w:p>
    <w:p w14:paraId="7F6DCA9B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10. Рекомендовать органам местного самоуправления муниципальных образований Челябинской области временно приостановить предоставление государственных и (или) муниципальных услуг в помещениях органов местного самоуправления муниципальных образований Челябинской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14:paraId="3202AAA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11. Временно приостановить предоставление государственных и (или) муниципальных услуг в многофункциональных центрах предоставления государственных и муниципальных услуг, расположенных на территории Челябинской области, за исключением услуг, предоставление которых может осуществляться по предварительной записи граждан.</w:t>
      </w:r>
    </w:p>
    <w:p w14:paraId="2B5A66D2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14:paraId="46275411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12. Гражданам, проживающим на территории Челябинской области, ограничить поездки, в том числе в целях туризма и отдыха, и воздержаться от посещения театрально-зрелищных, культурно-просветительских, деловых,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14:paraId="6DD0D87B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13. Гражданам, проживающим и прибывшим на территорию Челябинской области, посещавшим территории за пределами Российской Федерации, где зарегистрированы случаи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(2019-nCoV):</w:t>
      </w:r>
    </w:p>
    <w:p w14:paraId="000DCB64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сообщать на горячую линию Министерства здравоохранения Челябинской области (телефон </w:t>
      </w:r>
      <w:r w:rsidRPr="00483F51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8 (351) 240-15-16</w:t>
      </w: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) и Управления Федеральной службы по надзору в сфере защиты прав потребителей и благополучия человека по Челябинской области (телефон </w:t>
      </w:r>
      <w:r w:rsidRPr="00483F51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8-800-555-49-43</w:t>
      </w: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) следующую информацию: даты и место пребывания за пределами Российской Федерации, дату прибытия и место проживания на территории Челябинской области, контактную информацию для организации медицинского наблюдения;</w:t>
      </w:r>
    </w:p>
    <w:p w14:paraId="2C40739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14:paraId="3F9F9E3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3)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14:paraId="69862941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4) 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14:paraId="5AE98B10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14. Рекомендовать работодателям, осуществляющим деятельность на территории Челябинской области:</w:t>
      </w:r>
    </w:p>
    <w:p w14:paraId="4C88C698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 со дня вступления в силу настоящего распоряжения;</w:t>
      </w:r>
    </w:p>
    <w:p w14:paraId="363790A2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14:paraId="0CB4616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3) оказывать содействие работникам в обеспечении соблюдения режима самоизоляции на дому;</w:t>
      </w:r>
    </w:p>
    <w:p w14:paraId="7F09A25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о всех контактах работника, заболевшего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инфекцией (2019-nCoV);</w:t>
      </w:r>
    </w:p>
    <w:p w14:paraId="2FA65327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инфекцией (2019-nCoV) организовать проведение дезинфекции помещений, где находился указанный заболевший работник;</w:t>
      </w:r>
    </w:p>
    <w:p w14:paraId="1AD0CDC5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6) активизировать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14:paraId="5772C6C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15. Организациям, деятельность которых не приостановлена в соответствии с настоящим распоряжением, усилить дезинфекционный режим, в том числе осуществлять более тщательную уборку помещений с использованием дезинфицирующих средств.</w:t>
      </w:r>
    </w:p>
    <w:p w14:paraId="69415DD8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16. Гражданам в возрасте старше 65 лет, проживающим на территории Челябинской области, соблюдать режим самоизоляции и ограничить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транспортом.</w:t>
      </w:r>
    </w:p>
    <w:p w14:paraId="0BBA0A3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Режим самоизоляции может не применяться к руководителям и работникам организаций, чье нахождение на рабочем месте является необходимым для обеспечения их функционирования, работникам здравоохранения.</w:t>
      </w:r>
    </w:p>
    <w:p w14:paraId="7B2715F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17. Рекомендовать гражданам воздержаться от посещения религиозных объектов.</w:t>
      </w:r>
    </w:p>
    <w:p w14:paraId="25831FE4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18. Обязать:</w:t>
      </w:r>
    </w:p>
    <w:p w14:paraId="326B424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граждан соблюдать дистанцию от других граждан не менее 1,5 метра (далее именуется - 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57DA461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органы государственной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территории, включая прилегающую территорию;</w:t>
      </w:r>
    </w:p>
    <w:p w14:paraId="6BC04901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3)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Челябинской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распоряжением, в том числе оказанием транспортных услуг и услуг доставки,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14:paraId="4ABDAB57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Ограничения, установленные настоящим подпунктом, 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человека,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14:paraId="69630BB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19. Министерству здравоохранения Челябинской области (Семёнов Ю.А.):</w:t>
      </w:r>
    </w:p>
    <w:p w14:paraId="17C6110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1) обеспечить работу медицинских организаций в соответствии с требованиями санитарных правил и норм в условиях регистрации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(2019-nCoV), полную готовность сил и средств к оказанию медицинской помощи с ежедневным мониторингом ресурсного обеспечения;</w:t>
      </w:r>
    </w:p>
    <w:p w14:paraId="2488ECD3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подготовить план поэтапного перепрофилирования коечного фонда медицинских организаций с учетом эпидемиологической ситуации;</w:t>
      </w:r>
    </w:p>
    <w:p w14:paraId="33F230F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3) обеспечить контроль соблюдения маршрутизации пациентов в соответствии с принятыми нормативными документами и эпидемиологической ситуацией;</w:t>
      </w:r>
    </w:p>
    <w:p w14:paraId="6D4D7D85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4) обеспечить проведение лабораторного обследования на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 (2019-nCoV) в течение 14 дней всех лиц, вернувшихся из зарубежных стран, а также лиц, обратившихся за медицинской помощью по поводу появления симптомов простудных заболеваний;</w:t>
      </w:r>
    </w:p>
    <w:p w14:paraId="50D558F1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5) обеспечить возможность оформления листков нетрудоспособности или справок без посещения медицинских организаций для лиц, прибывших на территорию Челябинской области, посещавших территории за пределами Российской Федерации, где зарегистрированы случаи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(2019-nCoV);</w:t>
      </w:r>
    </w:p>
    <w:p w14:paraId="23C1F8AF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6) организовать работу медицинских организаций с приоритетом оказания медицинской помощи на дому больным с респираторными симптомами, посещавшим территории, где зарегистрированы случаи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образования;</w:t>
      </w:r>
    </w:p>
    <w:p w14:paraId="636E10F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7) обеспечить готовность медицинских организаций, осуществляющих первичную медико-санитарную помощь, специализированную, в том числе высокотехнологичную, медицинскую помощь, скорую, в том числе скорую специализированную, медицинскую помощь в амбулаторных и стационарных условиях, в том числе на дому, к приему и оперативному оказанию медицинской помощи больным с признаками инфекционных заболеваний, отбору биологического материала для проведения исследования на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 (2019-nCoV);</w:t>
      </w:r>
    </w:p>
    <w:p w14:paraId="108DA0D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8) совместно с Управлением Федеральной службы по надзору в сфере защиты прав потребителей и благополучия человека по Челябинской области обеспечить изоляцию граждан, у которых по результатам лабораторных исследований подтверждено наличие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(2019-nCoV), в соответствии с медицинскими показаниями, а также выявление и изоляцию лиц, контактных с заболевшим;</w:t>
      </w:r>
    </w:p>
    <w:p w14:paraId="245FE1B3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9) совместно с руководителями медицинских организаций организовать освоение специалистами с высшим медицинским образованием интерактивного модуля на Портале непрерывного медицинского образования либо иной образовательной программы по изучению Методических рекомендаций Министерства здравоохранения Российской Федерации по профилактике, диагностике и лечению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(2019-nCoV);</w:t>
      </w:r>
    </w:p>
    <w:p w14:paraId="0D624D1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10) информировать медицинские организации негосударственной формы собственности о неукоснительном соблюдении подпунктов 5 и 8 настоящего пункта.</w:t>
      </w:r>
    </w:p>
    <w:p w14:paraId="0F346CF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20. Министерству социальных отношений Челябинской области (Буторина И.В.) обеспечить на безвозмездной основе оказание услуг одиноко проживающим гражданам, достигшим возраста 65 лет и старше, по:</w:t>
      </w:r>
    </w:p>
    <w:p w14:paraId="6945BC2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доставке продуктов питания, медикаментов, предметов первой необходимости;</w:t>
      </w:r>
    </w:p>
    <w:p w14:paraId="33506F13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2) содействию в оплате жилищно-коммунальных и иных услуг.</w:t>
      </w:r>
    </w:p>
    <w:p w14:paraId="2FC2013F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21. Государственному комитету по делам ЗАГС Челябинской области (Рерих Л.В.), органам местного самоуправления муниципальных образований Челябинской области, осуществляющим полномочия по государственной регистрации заключения и расторжения браков (далее именуются - органы ЗАГС Челябинской области):</w:t>
      </w:r>
    </w:p>
    <w:p w14:paraId="40B6A375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временно приостановить государственную регистрацию заключения и расторжения браков;</w:t>
      </w:r>
    </w:p>
    <w:p w14:paraId="39A9839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2) обеспечить изменение дат государственной регистрации заключения брака, которые были определены ранее, и назначение новых дат государственной регистрации заключения брака (после 1 июня 2020 года). В исключительных случаях, при невозможности изменения даты государственной регистрации заключения брака, </w:t>
      </w: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производить его государственную регистрацию лишь в присутствии лиц, вступающих в брак, не допуская приглашенных;</w:t>
      </w:r>
    </w:p>
    <w:p w14:paraId="372AFC25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3) разместить информацию, указанную в настоящем пункте, на официальных сайтах органов ЗАГС Челябинской области.</w:t>
      </w:r>
    </w:p>
    <w:p w14:paraId="0717F6AE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22.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деловых, культурно-просветительских, зрелищно-развлекательных, спортивных мероприятий), и лицам, осуществляющим деятельность по перевозке железнодорожным, автомобильным транспортом и иным наземным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посетителей, разместить устройства для обеззараживания воздуха.</w:t>
      </w:r>
    </w:p>
    <w:p w14:paraId="3D5F1F84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23. Рекомендовать Управлению Федеральной антимонопольной службы по Челябинской области (Козлова А.А.) совместно с Министерством здравоохранения Челябинской области (Семёнов Ю.А.) обеспечить проведение мониторинга цен на противовирусные препараты и средства индивидуальной защиты в аптечных организациях и торговых сетях в Челябинской области.</w:t>
      </w:r>
    </w:p>
    <w:p w14:paraId="0548EE8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24. Рекомендовать Главному управлению Министерства внутренних дел Российской Федерации по Челябинской области (Сергеев А.Ф.) организовать необходимое содействие Управлению Федеральной службы по надзору в сфере защиты прав потребителей и благополучия человека по Челябинской области в части обеспечения проведения санитарно-противоэпидемических мероприятий.</w:t>
      </w:r>
    </w:p>
    <w:p w14:paraId="59F3C09B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25. Первому заместителю Губернатора Челябинской области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Гехт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И.А. - председателю оперативного штаба для координации мероприятий по профилактике гриппа и острых респираторных вирусных инфекций, в том числе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инфекции, в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предэпидемический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период и в период эпидемии на территории Челябинской области (далее именуется - штаб):</w:t>
      </w:r>
    </w:p>
    <w:p w14:paraId="7730D50B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1) перевести штаб на круглосуточный режим работы до особого распоряжения;</w:t>
      </w:r>
    </w:p>
    <w:p w14:paraId="276A05E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2) ежедневно представлять Губернатору Челябинской области доклад о ситуации с распространением на территории Челябинской области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(2019-nCoV), количестве заболевших, в том числе вновь выявленных случаях заражения указанной инфекцией.</w:t>
      </w:r>
    </w:p>
    <w:p w14:paraId="2972238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26. Контроль исполнения настоящего распоряжения возложить на первого заместителя Губернатора Челябинской области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Гехт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 И.А.</w:t>
      </w:r>
    </w:p>
    <w:p w14:paraId="1ACA9285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27. Настоящее распоряжение подлежит официальному опубликованию.</w:t>
      </w:r>
    </w:p>
    <w:p w14:paraId="6863B7EE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28. Настоящее распоряжение вступает в силу со дня его подписания.</w:t>
      </w:r>
    </w:p>
    <w:p w14:paraId="54940777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</w:p>
    <w:p w14:paraId="4DEF508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Приложение к распоряжению правительства Челябинской области от 18 марта 2020 года № 146-рп</w:t>
      </w:r>
    </w:p>
    <w:p w14:paraId="70F1EF69" w14:textId="77777777" w:rsidR="00483F51" w:rsidRPr="00483F51" w:rsidRDefault="00483F51" w:rsidP="00483F51">
      <w:pPr>
        <w:spacing w:line="0" w:lineRule="atLeast"/>
        <w:ind w:firstLine="0"/>
        <w:jc w:val="center"/>
        <w:outlineLvl w:val="1"/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Перечень непродовольственных товаров первой необходимости</w:t>
      </w:r>
    </w:p>
    <w:p w14:paraId="0C7A863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1. Санитарно-гигиеническая маска.</w:t>
      </w:r>
    </w:p>
    <w:p w14:paraId="537B6ADB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2. Антисептик для рук.</w:t>
      </w:r>
    </w:p>
    <w:p w14:paraId="40BF37F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3. Салфетки влажные.</w:t>
      </w:r>
    </w:p>
    <w:p w14:paraId="02D2C17F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4. Салфетки сухие.</w:t>
      </w:r>
    </w:p>
    <w:p w14:paraId="6A55D28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5. Мыло туалетное.</w:t>
      </w:r>
    </w:p>
    <w:p w14:paraId="797AFB2E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6. Мыло хозяйственное.</w:t>
      </w:r>
    </w:p>
    <w:p w14:paraId="7E031F00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7. Паста зубная.</w:t>
      </w:r>
    </w:p>
    <w:p w14:paraId="58C9369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8. Щетка зубная.</w:t>
      </w:r>
    </w:p>
    <w:p w14:paraId="3A41095D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9. Бумага туалетная.</w:t>
      </w:r>
    </w:p>
    <w:p w14:paraId="6C1116F0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10. Гигиенические прокладки.</w:t>
      </w:r>
    </w:p>
    <w:p w14:paraId="66A9F371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11. Стиральный порошок.</w:t>
      </w:r>
    </w:p>
    <w:p w14:paraId="20ED1271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lastRenderedPageBreak/>
        <w:t>12. Подгузники детские.</w:t>
      </w:r>
    </w:p>
    <w:p w14:paraId="41E92B1A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13. Спички, коробок.</w:t>
      </w:r>
    </w:p>
    <w:p w14:paraId="29276B2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14. Свечи.</w:t>
      </w:r>
    </w:p>
    <w:p w14:paraId="684751F2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15. Пеленка для новорожденного.</w:t>
      </w:r>
    </w:p>
    <w:p w14:paraId="131F9E63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16. Шампунь детский.</w:t>
      </w:r>
    </w:p>
    <w:p w14:paraId="3F0BFDE7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17. Крем от опрелостей детский.</w:t>
      </w:r>
    </w:p>
    <w:p w14:paraId="4A185AC3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18. Бутылочка для кормления.</w:t>
      </w:r>
    </w:p>
    <w:p w14:paraId="235ECE7F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19. Соска-пустышка.</w:t>
      </w:r>
    </w:p>
    <w:p w14:paraId="0724A7F2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20. Бензин автомобильный.</w:t>
      </w:r>
    </w:p>
    <w:p w14:paraId="244B9F2B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21. Дизельное топливо.</w:t>
      </w:r>
    </w:p>
    <w:p w14:paraId="04260D91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22. Сжиженный природный газ.</w:t>
      </w:r>
    </w:p>
    <w:p w14:paraId="42E31817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23. Компримированный природный газ.</w:t>
      </w:r>
    </w:p>
    <w:p w14:paraId="1D200ED6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24. Сжиженные углеводородные </w:t>
      </w:r>
      <w:proofErr w:type="spellStart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газы</w:t>
      </w:r>
      <w:proofErr w:type="spellEnd"/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14:paraId="71E5F178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25. Препараты для ветеринарного применения.".</w:t>
      </w:r>
    </w:p>
    <w:p w14:paraId="1D6D7E9C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2. Настоящее распоряжение подлежит официальному опубликованию.</w:t>
      </w:r>
    </w:p>
    <w:p w14:paraId="0C9EDD73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3. Настоящее распоряжение вступает в силу со дня его подписания.</w:t>
      </w:r>
    </w:p>
    <w:p w14:paraId="45A22FC9" w14:textId="77777777" w:rsidR="00483F51" w:rsidRPr="00483F51" w:rsidRDefault="00483F51" w:rsidP="00483F51">
      <w:pPr>
        <w:spacing w:line="0" w:lineRule="atLeast"/>
        <w:ind w:firstLine="0"/>
        <w:jc w:val="left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483F51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Председатель Правительства Челябинской области </w:t>
      </w:r>
      <w:proofErr w:type="spellStart"/>
      <w:r w:rsidRPr="00483F51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А.Л.Текслер</w:t>
      </w:r>
      <w:proofErr w:type="spellEnd"/>
    </w:p>
    <w:p w14:paraId="085F8338" w14:textId="77777777" w:rsidR="0053467B" w:rsidRPr="00483F51" w:rsidRDefault="0053467B" w:rsidP="00483F51">
      <w:pPr>
        <w:spacing w:line="0" w:lineRule="atLeast"/>
        <w:rPr>
          <w:rFonts w:cs="Times New Roman"/>
          <w:sz w:val="24"/>
          <w:szCs w:val="24"/>
        </w:rPr>
      </w:pPr>
    </w:p>
    <w:sectPr w:rsidR="0053467B" w:rsidRPr="0048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B1B"/>
    <w:multiLevelType w:val="hybridMultilevel"/>
    <w:tmpl w:val="E158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5BD1"/>
    <w:multiLevelType w:val="hybridMultilevel"/>
    <w:tmpl w:val="A5B6CBD4"/>
    <w:lvl w:ilvl="0" w:tplc="31B42F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9AB"/>
    <w:multiLevelType w:val="multilevel"/>
    <w:tmpl w:val="74B8417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960B0D"/>
    <w:multiLevelType w:val="hybridMultilevel"/>
    <w:tmpl w:val="2D9AC70C"/>
    <w:lvl w:ilvl="0" w:tplc="2002561C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75"/>
    <w:rsid w:val="00047F27"/>
    <w:rsid w:val="00222233"/>
    <w:rsid w:val="002D4EDB"/>
    <w:rsid w:val="003706AD"/>
    <w:rsid w:val="00380AF5"/>
    <w:rsid w:val="00386575"/>
    <w:rsid w:val="00483F51"/>
    <w:rsid w:val="0053467B"/>
    <w:rsid w:val="00795989"/>
    <w:rsid w:val="007D0CBE"/>
    <w:rsid w:val="00862376"/>
    <w:rsid w:val="00AF36C5"/>
    <w:rsid w:val="00BA3D7E"/>
    <w:rsid w:val="00D32E4E"/>
    <w:rsid w:val="00FA44EF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318"/>
  <w15:chartTrackingRefBased/>
  <w15:docId w15:val="{18BAA074-FF91-4FB5-A6B7-F0D5A95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AD"/>
    <w:pPr>
      <w:spacing w:after="0" w:line="360" w:lineRule="auto"/>
      <w:ind w:firstLine="397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483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3F5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1Заголовок 1"/>
    <w:next w:val="a"/>
    <w:qFormat/>
    <w:rsid w:val="00862376"/>
    <w:pPr>
      <w:pageBreakBefore/>
      <w:suppressAutoHyphens/>
      <w:spacing w:before="360" w:after="360" w:line="360" w:lineRule="auto"/>
      <w:ind w:left="397"/>
      <w:jc w:val="center"/>
      <w:outlineLvl w:val="0"/>
    </w:pPr>
    <w:rPr>
      <w:rFonts w:ascii="Times New Roman" w:hAnsi="Times New Roman"/>
      <w:caps/>
      <w:sz w:val="28"/>
    </w:rPr>
  </w:style>
  <w:style w:type="paragraph" w:customStyle="1" w:styleId="111">
    <w:name w:val="1Оглавление1"/>
    <w:qFormat/>
    <w:rsid w:val="00BA3D7E"/>
    <w:pPr>
      <w:tabs>
        <w:tab w:val="left" w:leader="dot" w:pos="8505"/>
        <w:tab w:val="left" w:pos="9639"/>
      </w:tabs>
      <w:spacing w:after="0" w:line="360" w:lineRule="auto"/>
    </w:pPr>
    <w:rPr>
      <w:rFonts w:ascii="Times New Roman" w:hAnsi="Times New Roman"/>
      <w:caps/>
      <w:sz w:val="28"/>
    </w:rPr>
  </w:style>
  <w:style w:type="paragraph" w:styleId="a3">
    <w:name w:val="caption"/>
    <w:next w:val="a"/>
    <w:uiPriority w:val="35"/>
    <w:unhideWhenUsed/>
    <w:qFormat/>
    <w:rsid w:val="00FA44EF"/>
    <w:pPr>
      <w:suppressAutoHyphens/>
      <w:spacing w:after="0" w:line="360" w:lineRule="auto"/>
      <w:jc w:val="center"/>
    </w:pPr>
    <w:rPr>
      <w:rFonts w:ascii="Times New Roman" w:hAnsi="Times New Roman"/>
      <w:iCs/>
      <w:sz w:val="28"/>
      <w:szCs w:val="18"/>
    </w:rPr>
  </w:style>
  <w:style w:type="paragraph" w:customStyle="1" w:styleId="21">
    <w:name w:val="Заголовок2"/>
    <w:next w:val="a"/>
    <w:rsid w:val="00380AF5"/>
    <w:pPr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АБЛИЦА"/>
    <w:qFormat/>
    <w:rsid w:val="00047F2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2">
    <w:name w:val="Заголовок 2 уровня"/>
    <w:basedOn w:val="a"/>
    <w:next w:val="a"/>
    <w:link w:val="23"/>
    <w:qFormat/>
    <w:rsid w:val="00862376"/>
    <w:pPr>
      <w:spacing w:before="360" w:after="240"/>
      <w:ind w:left="397" w:firstLine="0"/>
      <w:jc w:val="left"/>
      <w:outlineLvl w:val="1"/>
    </w:pPr>
  </w:style>
  <w:style w:type="character" w:customStyle="1" w:styleId="23">
    <w:name w:val="Заголовок 2 уровня Знак"/>
    <w:basedOn w:val="a0"/>
    <w:link w:val="22"/>
    <w:rsid w:val="00862376"/>
    <w:rPr>
      <w:rFonts w:ascii="Times New Roman" w:hAnsi="Times New Roman"/>
      <w:sz w:val="28"/>
    </w:rPr>
  </w:style>
  <w:style w:type="paragraph" w:customStyle="1" w:styleId="a5">
    <w:name w:val="Маркированный список$"/>
    <w:basedOn w:val="a"/>
    <w:link w:val="a6"/>
    <w:qFormat/>
    <w:rsid w:val="00FE385E"/>
    <w:pPr>
      <w:ind w:firstLine="0"/>
    </w:pPr>
  </w:style>
  <w:style w:type="character" w:customStyle="1" w:styleId="a6">
    <w:name w:val="Маркированный список$ Знак"/>
    <w:basedOn w:val="a0"/>
    <w:link w:val="a5"/>
    <w:rsid w:val="00862376"/>
    <w:rPr>
      <w:rFonts w:ascii="Times New Roman" w:hAnsi="Times New Roman"/>
      <w:sz w:val="28"/>
    </w:rPr>
  </w:style>
  <w:style w:type="paragraph" w:customStyle="1" w:styleId="1">
    <w:name w:val="1нумерованный список$"/>
    <w:next w:val="a"/>
    <w:link w:val="12"/>
    <w:qFormat/>
    <w:rsid w:val="00FE385E"/>
    <w:pPr>
      <w:numPr>
        <w:numId w:val="7"/>
      </w:numPr>
      <w:tabs>
        <w:tab w:val="left" w:pos="851"/>
      </w:tabs>
      <w:spacing w:after="0" w:line="360" w:lineRule="auto"/>
      <w:ind w:left="397"/>
      <w:jc w:val="both"/>
    </w:pPr>
    <w:rPr>
      <w:rFonts w:ascii="Times New Roman" w:hAnsi="Times New Roman"/>
      <w:sz w:val="28"/>
    </w:rPr>
  </w:style>
  <w:style w:type="character" w:customStyle="1" w:styleId="12">
    <w:name w:val="1нумерованный список$ Знак"/>
    <w:basedOn w:val="a0"/>
    <w:link w:val="1"/>
    <w:rsid w:val="00FE385E"/>
    <w:rPr>
      <w:rFonts w:ascii="Times New Roman" w:hAnsi="Times New Roman"/>
      <w:sz w:val="28"/>
    </w:rPr>
  </w:style>
  <w:style w:type="paragraph" w:customStyle="1" w:styleId="13">
    <w:name w:val="1название таблиц"/>
    <w:qFormat/>
    <w:rsid w:val="003706AD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83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83F5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3F51"/>
    <w:rPr>
      <w:color w:val="0000FF"/>
      <w:u w:val="single"/>
    </w:rPr>
  </w:style>
  <w:style w:type="character" w:styleId="a9">
    <w:name w:val="Strong"/>
    <w:basedOn w:val="a0"/>
    <w:uiPriority w:val="22"/>
    <w:qFormat/>
    <w:rsid w:val="00483F51"/>
    <w:rPr>
      <w:b/>
      <w:bCs/>
    </w:rPr>
  </w:style>
  <w:style w:type="paragraph" w:styleId="aa">
    <w:name w:val="List Paragraph"/>
    <w:basedOn w:val="a"/>
    <w:uiPriority w:val="34"/>
    <w:qFormat/>
    <w:rsid w:val="00483F51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83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8/chelyabinsk-rasp146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3060</Words>
  <Characters>17448</Characters>
  <Application>Microsoft Office Word</Application>
  <DocSecurity>0</DocSecurity>
  <Lines>145</Lines>
  <Paragraphs>40</Paragraphs>
  <ScaleCrop>false</ScaleCrop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2020-04-08T04:20:00Z</dcterms:created>
  <dcterms:modified xsi:type="dcterms:W3CDTF">2020-04-08T04:21:00Z</dcterms:modified>
</cp:coreProperties>
</file>